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6B" w:rsidRDefault="00B31B8F">
      <w:pPr>
        <w:rPr>
          <w:b/>
          <w:sz w:val="36"/>
          <w:szCs w:val="36"/>
        </w:rPr>
      </w:pPr>
      <w:r w:rsidRPr="00B31B8F">
        <w:rPr>
          <w:b/>
          <w:sz w:val="36"/>
          <w:szCs w:val="36"/>
        </w:rPr>
        <w:t xml:space="preserve">LEERVRAGEN BEHORENDE </w:t>
      </w:r>
      <w:r>
        <w:rPr>
          <w:b/>
          <w:sz w:val="36"/>
          <w:szCs w:val="36"/>
        </w:rPr>
        <w:t xml:space="preserve">  </w:t>
      </w:r>
      <w:r w:rsidRPr="00B31B8F">
        <w:rPr>
          <w:b/>
          <w:sz w:val="36"/>
          <w:szCs w:val="36"/>
        </w:rPr>
        <w:t>BIJ LES 3a  en  3b</w:t>
      </w:r>
      <w:r w:rsidRPr="00B31B8F">
        <w:rPr>
          <w:b/>
          <w:sz w:val="36"/>
          <w:szCs w:val="36"/>
        </w:rPr>
        <w:tab/>
        <w:t>ORGAANSTELSELS</w:t>
      </w:r>
    </w:p>
    <w:p w:rsidR="00B31B8F" w:rsidRPr="00B31B8F" w:rsidRDefault="00B31B8F">
      <w:pPr>
        <w:rPr>
          <w:b/>
          <w:sz w:val="36"/>
          <w:szCs w:val="36"/>
        </w:rPr>
      </w:pPr>
    </w:p>
    <w:p w:rsid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Bloed bevat drie soorten cellen, welke en wat is hun functie.</w:t>
      </w:r>
    </w:p>
    <w:p w:rsidR="003D58CC" w:rsidRPr="00B31B8F" w:rsidRDefault="003D58CC" w:rsidP="003D58CC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Rode bloedcellen (vervoer O2), witte bloedcellen (bescherming/afweer) en bloedplaatjes (bloedstolling/wondgenezing)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 xml:space="preserve">Wat is de functie van </w:t>
      </w:r>
      <w:r>
        <w:rPr>
          <w:sz w:val="28"/>
          <w:szCs w:val="28"/>
        </w:rPr>
        <w:t>onze bloedsomloop?</w:t>
      </w:r>
      <w:r w:rsidR="003D58CC">
        <w:rPr>
          <w:sz w:val="28"/>
          <w:szCs w:val="28"/>
        </w:rPr>
        <w:t xml:space="preserve"> Om zuurstof en voedingsmiddelen bij alle cellen te brengen.</w:t>
      </w:r>
    </w:p>
    <w:p w:rsid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Maak een schematische tekening van het hart. Teken hierin de hartkleppen en de arteriële kleppen. Teken de stroomrichting van het bloed in de tekening.</w:t>
      </w:r>
    </w:p>
    <w:p w:rsidR="003D58CC" w:rsidRPr="00B31B8F" w:rsidRDefault="003D58CC" w:rsidP="003D58CC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(zie dia’s van de PP). 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De hartcyclus kent de systolische en de diastolische fase. In welke van de twee fases is de bloeddruk het hoogst?</w:t>
      </w:r>
      <w:r w:rsidR="003D58CC">
        <w:rPr>
          <w:sz w:val="28"/>
          <w:szCs w:val="28"/>
        </w:rPr>
        <w:t xml:space="preserve"> Bij de systolische (dan pompt het hart)</w:t>
      </w:r>
      <w:bookmarkStart w:id="0" w:name="_GoBack"/>
      <w:bookmarkEnd w:id="0"/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Is je hartminuutvolume groter als je in rust op je stoel zit of als je aan het hardlopen bent? Verklaar je antwoord.</w:t>
      </w:r>
      <w:r w:rsidR="003D58CC">
        <w:rPr>
          <w:sz w:val="28"/>
          <w:szCs w:val="28"/>
        </w:rPr>
        <w:t>. Als je hardloopt. Dan moet er meer zuurstof en dus meer bloed rondgepompt worden.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Waar liggen de kransslagaders en wat is hun functie?</w:t>
      </w:r>
      <w:r w:rsidR="003D58CC">
        <w:rPr>
          <w:sz w:val="28"/>
          <w:szCs w:val="28"/>
        </w:rPr>
        <w:t xml:space="preserve"> Die liggen om het hart heen om de hartspier van zuurstof en voeding te voorzien. De hartspier moet immers continu werken.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Wat is de gemiddelde bloeddruk van de standaard mens?</w:t>
      </w:r>
      <w:r w:rsidR="003D58CC">
        <w:rPr>
          <w:sz w:val="28"/>
          <w:szCs w:val="28"/>
        </w:rPr>
        <w:t xml:space="preserve"> 120/80</w:t>
      </w:r>
    </w:p>
    <w:p w:rsid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De woorden uit de onderstaande rijtje hebben betrekking op bloedplasma of bloedcellen. Maak een tabel en zet de woorden op de juiste plaats.</w:t>
      </w:r>
    </w:p>
    <w:p w:rsidR="00B31B8F" w:rsidRPr="00B31B8F" w:rsidRDefault="00B31B8F" w:rsidP="00B31B8F">
      <w:pPr>
        <w:pStyle w:val="Lijstalinea"/>
        <w:rPr>
          <w:sz w:val="28"/>
          <w:szCs w:val="28"/>
        </w:rPr>
      </w:pP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1B8F" w:rsidRPr="00B31B8F" w:rsidTr="006D1C2D">
        <w:tc>
          <w:tcPr>
            <w:tcW w:w="4606" w:type="dxa"/>
          </w:tcPr>
          <w:p w:rsidR="00B31B8F" w:rsidRPr="00B31B8F" w:rsidRDefault="00B31B8F" w:rsidP="006D1C2D">
            <w:pPr>
              <w:pStyle w:val="Lijstalinea"/>
              <w:ind w:left="0"/>
              <w:rPr>
                <w:sz w:val="28"/>
                <w:szCs w:val="28"/>
                <w:lang w:val="en-US"/>
              </w:rPr>
            </w:pPr>
            <w:r w:rsidRPr="00B31B8F"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B31B8F">
              <w:rPr>
                <w:sz w:val="28"/>
                <w:szCs w:val="28"/>
                <w:lang w:val="en-US"/>
              </w:rPr>
              <w:t>bloedplasma</w:t>
            </w:r>
            <w:proofErr w:type="spellEnd"/>
          </w:p>
        </w:tc>
        <w:tc>
          <w:tcPr>
            <w:tcW w:w="4606" w:type="dxa"/>
          </w:tcPr>
          <w:p w:rsidR="00B31B8F" w:rsidRPr="00B31B8F" w:rsidRDefault="00B31B8F" w:rsidP="006D1C2D">
            <w:pPr>
              <w:pStyle w:val="Lijstalinea"/>
              <w:ind w:left="0"/>
              <w:rPr>
                <w:sz w:val="28"/>
                <w:szCs w:val="28"/>
                <w:lang w:val="en-US"/>
              </w:rPr>
            </w:pPr>
            <w:r w:rsidRPr="00B31B8F">
              <w:rPr>
                <w:sz w:val="28"/>
                <w:szCs w:val="28"/>
                <w:lang w:val="en-US"/>
              </w:rPr>
              <w:t xml:space="preserve">                       </w:t>
            </w:r>
            <w:proofErr w:type="spellStart"/>
            <w:r w:rsidRPr="00B31B8F">
              <w:rPr>
                <w:sz w:val="28"/>
                <w:szCs w:val="28"/>
                <w:lang w:val="en-US"/>
              </w:rPr>
              <w:t>bloedcellen</w:t>
            </w:r>
            <w:proofErr w:type="spellEnd"/>
          </w:p>
        </w:tc>
      </w:tr>
      <w:tr w:rsidR="00B31B8F" w:rsidRPr="00B31B8F" w:rsidTr="006D1C2D">
        <w:tc>
          <w:tcPr>
            <w:tcW w:w="4606" w:type="dxa"/>
          </w:tcPr>
          <w:p w:rsidR="00B31B8F" w:rsidRPr="00B31B8F" w:rsidRDefault="003D58CC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B31B8F">
              <w:rPr>
                <w:b/>
              </w:rPr>
              <w:t xml:space="preserve">55% van het bloed </w:t>
            </w:r>
            <w:r>
              <w:rPr>
                <w:b/>
              </w:rPr>
              <w:t xml:space="preserve">   </w:t>
            </w:r>
            <w:r w:rsidRPr="00B31B8F">
              <w:rPr>
                <w:b/>
              </w:rPr>
              <w:t>Voedingsstoffen</w:t>
            </w:r>
          </w:p>
        </w:tc>
        <w:tc>
          <w:tcPr>
            <w:tcW w:w="4606" w:type="dxa"/>
          </w:tcPr>
          <w:p w:rsidR="00B31B8F" w:rsidRPr="00B31B8F" w:rsidRDefault="003D58CC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B31B8F">
              <w:rPr>
                <w:b/>
              </w:rPr>
              <w:t>45% van het bloed</w:t>
            </w:r>
          </w:p>
        </w:tc>
      </w:tr>
      <w:tr w:rsidR="00B31B8F" w:rsidRPr="00B31B8F" w:rsidTr="006D1C2D">
        <w:tc>
          <w:tcPr>
            <w:tcW w:w="4606" w:type="dxa"/>
          </w:tcPr>
          <w:p w:rsidR="00B31B8F" w:rsidRPr="00B31B8F" w:rsidRDefault="003D58CC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B31B8F">
              <w:rPr>
                <w:b/>
              </w:rPr>
              <w:t xml:space="preserve">Plasma-eiwitten </w:t>
            </w:r>
            <w:r>
              <w:rPr>
                <w:b/>
              </w:rPr>
              <w:t xml:space="preserve">   </w:t>
            </w:r>
            <w:r w:rsidRPr="00B31B8F">
              <w:rPr>
                <w:b/>
              </w:rPr>
              <w:t>Zouten – Water</w:t>
            </w:r>
          </w:p>
        </w:tc>
        <w:tc>
          <w:tcPr>
            <w:tcW w:w="4606" w:type="dxa"/>
          </w:tcPr>
          <w:p w:rsidR="00B31B8F" w:rsidRPr="00B31B8F" w:rsidRDefault="003D58CC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B31B8F">
              <w:rPr>
                <w:b/>
              </w:rPr>
              <w:t>Bloedplaatjes</w:t>
            </w:r>
          </w:p>
        </w:tc>
      </w:tr>
      <w:tr w:rsidR="00B31B8F" w:rsidRPr="00B31B8F" w:rsidTr="006D1C2D">
        <w:tc>
          <w:tcPr>
            <w:tcW w:w="4606" w:type="dxa"/>
          </w:tcPr>
          <w:p w:rsidR="00B31B8F" w:rsidRPr="00B31B8F" w:rsidRDefault="003D58CC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B31B8F">
              <w:rPr>
                <w:b/>
              </w:rPr>
              <w:t>Stollingseiwitten</w:t>
            </w:r>
            <w:r>
              <w:rPr>
                <w:b/>
              </w:rPr>
              <w:t xml:space="preserve"> </w:t>
            </w:r>
            <w:r w:rsidRPr="00B31B8F">
              <w:rPr>
                <w:b/>
              </w:rPr>
              <w:t xml:space="preserve"> Antistoffen</w:t>
            </w:r>
          </w:p>
        </w:tc>
        <w:tc>
          <w:tcPr>
            <w:tcW w:w="4606" w:type="dxa"/>
          </w:tcPr>
          <w:p w:rsidR="00B31B8F" w:rsidRPr="00B31B8F" w:rsidRDefault="003D58CC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B31B8F">
              <w:rPr>
                <w:b/>
              </w:rPr>
              <w:t>Rode bloedcellen Witte bloedcellen</w:t>
            </w:r>
          </w:p>
        </w:tc>
      </w:tr>
    </w:tbl>
    <w:p w:rsidR="00B31B8F" w:rsidRPr="00B31B8F" w:rsidRDefault="00B31B8F" w:rsidP="00B31B8F">
      <w:pPr>
        <w:rPr>
          <w:sz w:val="28"/>
          <w:szCs w:val="28"/>
          <w:lang w:val="en-US"/>
        </w:rPr>
      </w:pPr>
      <w:r w:rsidRPr="00B31B8F">
        <w:rPr>
          <w:sz w:val="28"/>
          <w:szCs w:val="28"/>
          <w:lang w:val="en-US"/>
        </w:rPr>
        <w:tab/>
      </w:r>
      <w:r w:rsidRPr="00B31B8F">
        <w:rPr>
          <w:sz w:val="28"/>
          <w:szCs w:val="28"/>
          <w:lang w:val="en-US"/>
        </w:rPr>
        <w:tab/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31B8F">
        <w:rPr>
          <w:sz w:val="28"/>
          <w:szCs w:val="28"/>
        </w:rPr>
        <w:t>Welke gassen kunnen zich in het bloedplasma bevinden?</w:t>
      </w:r>
      <w:r w:rsidR="003D58CC">
        <w:rPr>
          <w:sz w:val="28"/>
          <w:szCs w:val="28"/>
        </w:rPr>
        <w:t xml:space="preserve">  CO2.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31B8F">
        <w:rPr>
          <w:sz w:val="28"/>
          <w:szCs w:val="28"/>
        </w:rPr>
        <w:t>Noem minim</w:t>
      </w:r>
      <w:r w:rsidR="003D58CC">
        <w:rPr>
          <w:sz w:val="28"/>
          <w:szCs w:val="28"/>
        </w:rPr>
        <w:t>a</w:t>
      </w:r>
      <w:r w:rsidRPr="00B31B8F">
        <w:rPr>
          <w:sz w:val="28"/>
          <w:szCs w:val="28"/>
        </w:rPr>
        <w:t xml:space="preserve">al vier stoffen die tijdelijk in het bloed kunnen </w:t>
      </w:r>
      <w:proofErr w:type="spellStart"/>
      <w:r w:rsidRPr="00B31B8F">
        <w:rPr>
          <w:sz w:val="28"/>
          <w:szCs w:val="28"/>
        </w:rPr>
        <w:t>zittten</w:t>
      </w:r>
      <w:proofErr w:type="spellEnd"/>
      <w:r w:rsidRPr="00B31B8F">
        <w:rPr>
          <w:sz w:val="28"/>
          <w:szCs w:val="28"/>
        </w:rPr>
        <w:t>.</w:t>
      </w:r>
      <w:r w:rsidR="003D58CC">
        <w:rPr>
          <w:sz w:val="28"/>
          <w:szCs w:val="28"/>
        </w:rPr>
        <w:t xml:space="preserve"> Zie hierboven. En ook: hormonen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31B8F">
        <w:rPr>
          <w:sz w:val="28"/>
          <w:szCs w:val="28"/>
        </w:rPr>
        <w:t>Waar worden rode bloedcellen gemaakt?</w:t>
      </w:r>
      <w:r w:rsidR="003D58CC">
        <w:rPr>
          <w:sz w:val="28"/>
          <w:szCs w:val="28"/>
        </w:rPr>
        <w:t xml:space="preserve"> IN het merg van platte beenderen (bv heup)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31B8F">
        <w:rPr>
          <w:sz w:val="28"/>
          <w:szCs w:val="28"/>
        </w:rPr>
        <w:t>Hoe vervoert het bloed zuurstof?</w:t>
      </w:r>
      <w:r w:rsidR="003D58CC">
        <w:rPr>
          <w:sz w:val="28"/>
          <w:szCs w:val="28"/>
        </w:rPr>
        <w:t xml:space="preserve"> IN de rode bloedcellen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31B8F">
        <w:rPr>
          <w:sz w:val="28"/>
          <w:szCs w:val="28"/>
        </w:rPr>
        <w:t>Een rode bloedcel is helemaal gevuld met een eiwit.</w:t>
      </w:r>
    </w:p>
    <w:p w:rsidR="00B31B8F" w:rsidRPr="00B31B8F" w:rsidRDefault="00B31B8F" w:rsidP="00B31B8F">
      <w:pPr>
        <w:pStyle w:val="Lijstalinea"/>
        <w:numPr>
          <w:ilvl w:val="1"/>
          <w:numId w:val="2"/>
        </w:numPr>
        <w:rPr>
          <w:sz w:val="28"/>
          <w:szCs w:val="28"/>
          <w:lang w:val="en-US"/>
        </w:rPr>
      </w:pPr>
      <w:r w:rsidRPr="00B31B8F">
        <w:rPr>
          <w:sz w:val="28"/>
          <w:szCs w:val="28"/>
          <w:lang w:val="en-US"/>
        </w:rPr>
        <w:t xml:space="preserve">Hoe </w:t>
      </w:r>
      <w:proofErr w:type="spellStart"/>
      <w:r w:rsidRPr="00B31B8F">
        <w:rPr>
          <w:sz w:val="28"/>
          <w:szCs w:val="28"/>
          <w:lang w:val="en-US"/>
        </w:rPr>
        <w:t>heet</w:t>
      </w:r>
      <w:proofErr w:type="spellEnd"/>
      <w:r w:rsidRPr="00B31B8F">
        <w:rPr>
          <w:sz w:val="28"/>
          <w:szCs w:val="28"/>
          <w:lang w:val="en-US"/>
        </w:rPr>
        <w:t xml:space="preserve"> </w:t>
      </w:r>
      <w:proofErr w:type="spellStart"/>
      <w:r w:rsidRPr="00B31B8F">
        <w:rPr>
          <w:sz w:val="28"/>
          <w:szCs w:val="28"/>
          <w:lang w:val="en-US"/>
        </w:rPr>
        <w:t>dit</w:t>
      </w:r>
      <w:proofErr w:type="spellEnd"/>
      <w:r w:rsidRPr="00B31B8F">
        <w:rPr>
          <w:sz w:val="28"/>
          <w:szCs w:val="28"/>
          <w:lang w:val="en-US"/>
        </w:rPr>
        <w:t xml:space="preserve"> </w:t>
      </w:r>
      <w:proofErr w:type="spellStart"/>
      <w:r w:rsidRPr="00B31B8F">
        <w:rPr>
          <w:sz w:val="28"/>
          <w:szCs w:val="28"/>
          <w:lang w:val="en-US"/>
        </w:rPr>
        <w:t>eiwit</w:t>
      </w:r>
      <w:proofErr w:type="spellEnd"/>
      <w:r w:rsidRPr="00B31B8F">
        <w:rPr>
          <w:sz w:val="28"/>
          <w:szCs w:val="28"/>
          <w:lang w:val="en-US"/>
        </w:rPr>
        <w:t>?</w:t>
      </w:r>
      <w:r w:rsidR="003D58CC">
        <w:rPr>
          <w:sz w:val="28"/>
          <w:szCs w:val="28"/>
          <w:lang w:val="en-US"/>
        </w:rPr>
        <w:t xml:space="preserve">  </w:t>
      </w:r>
      <w:proofErr w:type="spellStart"/>
      <w:r w:rsidR="003D58CC">
        <w:rPr>
          <w:sz w:val="28"/>
          <w:szCs w:val="28"/>
          <w:lang w:val="en-US"/>
        </w:rPr>
        <w:t>hemoglobine</w:t>
      </w:r>
      <w:proofErr w:type="spellEnd"/>
    </w:p>
    <w:p w:rsidR="00B31B8F" w:rsidRPr="00B31B8F" w:rsidRDefault="00B31B8F" w:rsidP="00B31B8F">
      <w:pPr>
        <w:pStyle w:val="Lijstalinea"/>
        <w:numPr>
          <w:ilvl w:val="1"/>
          <w:numId w:val="2"/>
        </w:numPr>
        <w:rPr>
          <w:sz w:val="28"/>
          <w:szCs w:val="28"/>
        </w:rPr>
      </w:pPr>
      <w:r w:rsidRPr="00B31B8F">
        <w:rPr>
          <w:sz w:val="28"/>
          <w:szCs w:val="28"/>
        </w:rPr>
        <w:t>Wat is de functie van dit eiwit?</w:t>
      </w:r>
      <w:r w:rsidR="003D58CC">
        <w:rPr>
          <w:sz w:val="28"/>
          <w:szCs w:val="28"/>
        </w:rPr>
        <w:t xml:space="preserve"> Vervoer O2</w:t>
      </w:r>
    </w:p>
    <w:p w:rsidR="00B31B8F" w:rsidRPr="00B31B8F" w:rsidRDefault="00B31B8F" w:rsidP="00B31B8F">
      <w:pPr>
        <w:pStyle w:val="Lijstalinea"/>
        <w:numPr>
          <w:ilvl w:val="1"/>
          <w:numId w:val="2"/>
        </w:numPr>
        <w:rPr>
          <w:sz w:val="28"/>
          <w:szCs w:val="28"/>
        </w:rPr>
      </w:pPr>
      <w:r w:rsidRPr="00B31B8F">
        <w:rPr>
          <w:sz w:val="28"/>
          <w:szCs w:val="28"/>
        </w:rPr>
        <w:t>Welke stof is de basis van dit eiwit?</w:t>
      </w:r>
      <w:r w:rsidR="003D58CC">
        <w:rPr>
          <w:sz w:val="28"/>
          <w:szCs w:val="28"/>
        </w:rPr>
        <w:t xml:space="preserve">  ijzer</w:t>
      </w:r>
    </w:p>
    <w:p w:rsidR="00B31B8F" w:rsidRPr="003D58CC" w:rsidRDefault="00B31B8F" w:rsidP="00B31B8F">
      <w:pPr>
        <w:rPr>
          <w:sz w:val="28"/>
          <w:szCs w:val="28"/>
        </w:rPr>
      </w:pPr>
      <w:r w:rsidRPr="003D58CC">
        <w:rPr>
          <w:sz w:val="28"/>
          <w:szCs w:val="28"/>
        </w:rPr>
        <w:t xml:space="preserve">14. Welke functie hebben </w:t>
      </w:r>
      <w:proofErr w:type="spellStart"/>
      <w:r w:rsidRPr="003D58CC">
        <w:rPr>
          <w:sz w:val="28"/>
          <w:szCs w:val="28"/>
        </w:rPr>
        <w:t>leucocyten</w:t>
      </w:r>
      <w:proofErr w:type="spellEnd"/>
      <w:r w:rsidRPr="003D58CC">
        <w:rPr>
          <w:sz w:val="28"/>
          <w:szCs w:val="28"/>
        </w:rPr>
        <w:t>?</w:t>
      </w:r>
      <w:r w:rsidR="003D58CC">
        <w:rPr>
          <w:sz w:val="28"/>
          <w:szCs w:val="28"/>
        </w:rPr>
        <w:t xml:space="preserve">  Dit zijn witte bloedcellen. Zij beschermen ons tegen vijandige stoffen/organismen.</w:t>
      </w:r>
    </w:p>
    <w:p w:rsidR="00B31B8F" w:rsidRPr="00B31B8F" w:rsidRDefault="00B31B8F">
      <w:pPr>
        <w:rPr>
          <w:sz w:val="28"/>
          <w:szCs w:val="28"/>
        </w:rPr>
      </w:pPr>
    </w:p>
    <w:sectPr w:rsidR="00B31B8F" w:rsidRPr="00B31B8F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1B03"/>
    <w:multiLevelType w:val="hybridMultilevel"/>
    <w:tmpl w:val="9C34E956"/>
    <w:lvl w:ilvl="0" w:tplc="DCE8507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8F"/>
    <w:rsid w:val="002C706B"/>
    <w:rsid w:val="003D58CC"/>
    <w:rsid w:val="00B31B8F"/>
    <w:rsid w:val="00DE501A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1B8F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B3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1B8F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B3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4EFACD99</Template>
  <TotalTime>43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3</cp:revision>
  <dcterms:created xsi:type="dcterms:W3CDTF">2016-05-30T11:21:00Z</dcterms:created>
  <dcterms:modified xsi:type="dcterms:W3CDTF">2016-05-30T12:16:00Z</dcterms:modified>
</cp:coreProperties>
</file>